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 xml:space="preserve">The state has hired more drug agents, which has led to many more arrests and heroin seizures, </w:t>
      </w:r>
      <w:hyperlink r:id="rId4" w:history="1">
        <w:r w:rsidRPr="001441FC">
          <w:rPr>
            <w:rFonts w:ascii="Lusitana" w:eastAsia="Times New Roman" w:hAnsi="Lusitana" w:cs="Times New Roman"/>
            <w:color w:val="0C8191"/>
            <w:sz w:val="30"/>
            <w:szCs w:val="30"/>
          </w:rPr>
          <w:t>but those efforts didn’t address demand</w:t>
        </w:r>
      </w:hyperlink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 xml:space="preserve"> or stop the overdose death rate from rising.</w:t>
      </w:r>
    </w:p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Perhaps the biggest barrier to overcome remains societal perceptions. Though a well-documented body of scientific research shows that addiction is a chronic disease of the brain, many still see it as a choice, a bad behavior that represents a character flaw or moral weakness. From this perspective, addiction is not a condition to be treated but a stigma to be hidden or denied.</w:t>
      </w:r>
    </w:p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Others, however, say every day that passes is a missed opportunity to save lives. They say the solution isn’t one thing. It’s more of everything. More treatment beds. More medication-assisted treatment. More education and prevention. More money for people who don’t have insurance. And mostly, more compassion.</w:t>
      </w:r>
    </w:p>
    <w:p w:rsid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Because recovery isn’t a straight line. People stumble and fall. Sometimes they stumble and fall many times.</w:t>
      </w:r>
    </w:p>
    <w:p w:rsid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</w:p>
    <w:p w:rsidR="001441FC" w:rsidRDefault="001441FC" w:rsidP="001441FC">
      <w:pPr>
        <w:spacing w:before="100" w:beforeAutospacing="1" w:after="100" w:afterAutospacing="1" w:line="420" w:lineRule="atLeast"/>
        <w:rPr>
          <w:rFonts w:ascii="Lusitana" w:hAnsi="Lusitana"/>
          <w:color w:val="222222"/>
          <w:sz w:val="30"/>
          <w:szCs w:val="30"/>
        </w:rPr>
      </w:pPr>
      <w:r>
        <w:rPr>
          <w:rFonts w:ascii="Lusitana" w:hAnsi="Lusitana"/>
          <w:color w:val="222222"/>
          <w:sz w:val="30"/>
          <w:szCs w:val="30"/>
        </w:rPr>
        <w:t>“It’s so important for individuals to step up and share their stories,” he said. “They remind us that we can’t be satisfied with incremental progress. Because lives are at stake.”</w:t>
      </w:r>
    </w:p>
    <w:p w:rsidR="001441FC" w:rsidRDefault="001441FC" w:rsidP="001441FC">
      <w:pPr>
        <w:spacing w:before="100" w:beforeAutospacing="1" w:after="100" w:afterAutospacing="1" w:line="420" w:lineRule="atLeast"/>
        <w:rPr>
          <w:rFonts w:ascii="Lusitana" w:hAnsi="Lusitana"/>
          <w:color w:val="222222"/>
          <w:sz w:val="30"/>
          <w:szCs w:val="30"/>
        </w:rPr>
      </w:pPr>
    </w:p>
    <w:p w:rsidR="001441FC" w:rsidRDefault="001441FC" w:rsidP="001441FC">
      <w:pPr>
        <w:spacing w:before="100" w:beforeAutospacing="1" w:after="100" w:afterAutospacing="1" w:line="420" w:lineRule="atLeast"/>
        <w:rPr>
          <w:rFonts w:ascii="Lusitana" w:hAnsi="Lusitana"/>
          <w:color w:val="222222"/>
          <w:sz w:val="30"/>
          <w:szCs w:val="30"/>
        </w:rPr>
      </w:pPr>
      <w:r>
        <w:rPr>
          <w:rFonts w:ascii="Lusitana" w:hAnsi="Lusitana"/>
          <w:color w:val="222222"/>
          <w:sz w:val="30"/>
          <w:szCs w:val="30"/>
        </w:rPr>
        <w:t>Collectively, they revealed much: that people know very little about opioids until they are forced to learn; that opioids take over a person’s life in a way no other substance can; that effective treatment is hard to find and even harder to pay for; that addiction can happen in any family.</w:t>
      </w:r>
    </w:p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lastRenderedPageBreak/>
        <w:t>Because often lost in the debate over addiction policy – a debate sometimes driven more by ideology than scientifically sound practices – is the human impact of the opioid crisis.</w:t>
      </w:r>
    </w:p>
    <w:p w:rsid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Families are left to agonize about what went wrong. Children grow up without a parent. Lives are fractured, perhaps irreparably.</w:t>
      </w:r>
      <w:r>
        <w:rPr>
          <w:rFonts w:ascii="Lusitana" w:eastAsia="Times New Roman" w:hAnsi="Lusitana" w:cs="Times New Roman"/>
          <w:color w:val="222222"/>
          <w:sz w:val="30"/>
          <w:szCs w:val="30"/>
        </w:rPr>
        <w:t xml:space="preserve"> </w:t>
      </w:r>
    </w:p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Experts who have studied the epidemic for years have concluded that the investment in treatment has the biggest payoff. The return for every $1 spent on treatment is $4 to $5 saved on health care and as much as $7 on law enforcement, according to estimates by the U.S. Substance Abuse and Mental Health Services Administration.</w:t>
      </w:r>
    </w:p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 xml:space="preserve">In addition to relatively flat funding of treatment, it was only last year that lawmakers overrode a </w:t>
      </w:r>
      <w:proofErr w:type="spellStart"/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LePage</w:t>
      </w:r>
      <w:proofErr w:type="spellEnd"/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 xml:space="preserve"> veto to provide funds for needle exchanges, and little state money has been committed for </w:t>
      </w:r>
      <w:proofErr w:type="spellStart"/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Narcan</w:t>
      </w:r>
      <w:proofErr w:type="spellEnd"/>
      <w:r w:rsidRPr="001441FC">
        <w:rPr>
          <w:rFonts w:ascii="Lusitana" w:eastAsia="Times New Roman" w:hAnsi="Lusitana" w:cs="Times New Roman"/>
          <w:color w:val="222222"/>
          <w:sz w:val="30"/>
          <w:szCs w:val="30"/>
        </w:rPr>
        <w:t> – both of which are proven to reduce harm and save lives.</w:t>
      </w:r>
    </w:p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  <w:bookmarkStart w:id="0" w:name="_GoBack"/>
      <w:bookmarkEnd w:id="0"/>
    </w:p>
    <w:p w:rsidR="001441FC" w:rsidRPr="001441FC" w:rsidRDefault="001441FC" w:rsidP="001441FC">
      <w:pPr>
        <w:spacing w:before="100" w:beforeAutospacing="1" w:after="100" w:afterAutospacing="1" w:line="420" w:lineRule="atLeast"/>
        <w:rPr>
          <w:rFonts w:ascii="Lusitana" w:eastAsia="Times New Roman" w:hAnsi="Lusitana" w:cs="Times New Roman"/>
          <w:color w:val="222222"/>
          <w:sz w:val="30"/>
          <w:szCs w:val="30"/>
        </w:rPr>
      </w:pPr>
    </w:p>
    <w:p w:rsidR="00A32203" w:rsidRDefault="00A32203"/>
    <w:sectPr w:rsidR="00A3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sitan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FC"/>
    <w:rsid w:val="001441FC"/>
    <w:rsid w:val="00A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02C5B-291B-476F-B1CC-15569F0C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59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2393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312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2568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ssherald.com/2015/12/06/the-heroin-trail-from-mexico-to-ma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Buncombe County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 L. Day</dc:creator>
  <cp:keywords/>
  <dc:description/>
  <cp:lastModifiedBy>Kassi L. Day</cp:lastModifiedBy>
  <cp:revision>1</cp:revision>
  <dcterms:created xsi:type="dcterms:W3CDTF">2017-05-23T18:52:00Z</dcterms:created>
  <dcterms:modified xsi:type="dcterms:W3CDTF">2017-05-23T20:56:00Z</dcterms:modified>
</cp:coreProperties>
</file>